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E77F7" w14:textId="2A297F7E" w:rsidR="005C59B6" w:rsidRDefault="00000000">
      <w:pPr>
        <w:pStyle w:val="Heading1"/>
      </w:pPr>
      <w:bookmarkStart w:id="0" w:name="opencvb-tutorial--inertial-measurement-u"/>
      <w:bookmarkEnd w:id="0"/>
      <w:r>
        <w:t xml:space="preserve">OpenCVB Tutorial – </w:t>
      </w:r>
      <w:r w:rsidR="00AC3079">
        <w:t>“</w:t>
      </w:r>
      <w:r w:rsidR="00BC6FC1">
        <w:t>Finding K</w:t>
      </w:r>
      <w:r w:rsidR="00AC3079">
        <w:t>”</w:t>
      </w:r>
    </w:p>
    <w:p w14:paraId="07DD18A6" w14:textId="12C5F5CE" w:rsidR="005C59B6" w:rsidRDefault="00BC6FC1">
      <w:r>
        <w:t xml:space="preserve">Semantic segmentation </w:t>
      </w:r>
      <w:r w:rsidR="001805AB">
        <w:t>is</w:t>
      </w:r>
      <w:r>
        <w:t xml:space="preserve"> a valuable </w:t>
      </w:r>
      <w:r w:rsidR="00A11C9F">
        <w:t>tool for</w:t>
      </w:r>
      <w:r>
        <w:t xml:space="preserve"> image segmentation.  The technique uses a database of images and </w:t>
      </w:r>
      <w:r w:rsidR="00436A33">
        <w:t xml:space="preserve">CNN’s (convolutional </w:t>
      </w:r>
      <w:r>
        <w:t>neural networks</w:t>
      </w:r>
      <w:r w:rsidR="00436A33">
        <w:t>)</w:t>
      </w:r>
      <w:r>
        <w:t xml:space="preserve"> to identify what the image contains</w:t>
      </w:r>
      <w:r w:rsidR="00A11C9F">
        <w:t xml:space="preserve">.  </w:t>
      </w:r>
      <w:r w:rsidR="00436A33">
        <w:t>Each pixel in the</w:t>
      </w:r>
      <w:r>
        <w:t xml:space="preserve"> image </w:t>
      </w:r>
      <w:r w:rsidR="00A11C9F">
        <w:t xml:space="preserve">is then segmented </w:t>
      </w:r>
      <w:r>
        <w:t xml:space="preserve">based on that identification.  For instance, detect that a cat is present and then segment </w:t>
      </w:r>
      <w:r w:rsidR="00436A33">
        <w:t xml:space="preserve">each pixel in </w:t>
      </w:r>
      <w:r>
        <w:t xml:space="preserve">the image </w:t>
      </w:r>
      <w:r w:rsidR="001805AB">
        <w:t xml:space="preserve">knowing </w:t>
      </w:r>
      <w:r w:rsidR="00436A33">
        <w:t>where the</w:t>
      </w:r>
      <w:r>
        <w:t xml:space="preserve"> cat</w:t>
      </w:r>
      <w:r w:rsidR="001805AB">
        <w:t xml:space="preserve"> is in the image</w:t>
      </w:r>
      <w:r>
        <w:t>.</w:t>
      </w:r>
    </w:p>
    <w:p w14:paraId="319AC4E1" w14:textId="61142B5C" w:rsidR="000662AC" w:rsidRDefault="000662AC">
      <w:r>
        <w:t>This tutorial discusses how to segment the image without identifying anything in the image.  The process involves 2 steps – identifying how many objects are in the image and secondly, where they are.  There is no attempt to identify anything in the image beforehand and the output image is</w:t>
      </w:r>
      <w:r w:rsidR="001805AB">
        <w:t xml:space="preserve"> only</w:t>
      </w:r>
      <w:r>
        <w:t xml:space="preserve"> </w:t>
      </w:r>
      <w:r w:rsidR="00A11C9F">
        <w:t>a</w:t>
      </w:r>
      <w:r w:rsidR="00436A33">
        <w:t xml:space="preserve"> rough</w:t>
      </w:r>
      <w:r>
        <w:t xml:space="preserve"> outline</w:t>
      </w:r>
      <w:r w:rsidR="001805AB">
        <w:t xml:space="preserve"> of </w:t>
      </w:r>
      <w:r w:rsidR="00436A33">
        <w:t>objects in the image</w:t>
      </w:r>
      <w:r w:rsidR="001805AB">
        <w:t>, but</w:t>
      </w:r>
      <w:r w:rsidR="000C716A">
        <w:t xml:space="preserve"> the results </w:t>
      </w:r>
      <w:r w:rsidR="001805AB">
        <w:t>are an unexamined approach to image segmentation.</w:t>
      </w:r>
    </w:p>
    <w:p w14:paraId="48C08502" w14:textId="38DB17CD" w:rsidR="000C716A" w:rsidRDefault="000C716A">
      <w:r>
        <w:rPr>
          <w:noProof/>
        </w:rPr>
        <w:drawing>
          <wp:inline distT="0" distB="0" distL="0" distR="0" wp14:anchorId="482CF28E" wp14:editId="510D0094">
            <wp:extent cx="5400040" cy="4497070"/>
            <wp:effectExtent l="0" t="0" r="0" b="0"/>
            <wp:docPr id="13485768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76879" name="Picture 1" descr="A screenshot of a computer&#10;&#10;Description automatically generated with medium confidence"/>
                    <pic:cNvPicPr/>
                  </pic:nvPicPr>
                  <pic:blipFill>
                    <a:blip r:embed="rId5"/>
                    <a:stretch>
                      <a:fillRect/>
                    </a:stretch>
                  </pic:blipFill>
                  <pic:spPr>
                    <a:xfrm>
                      <a:off x="0" y="0"/>
                      <a:ext cx="5400040" cy="4497070"/>
                    </a:xfrm>
                    <a:prstGeom prst="rect">
                      <a:avLst/>
                    </a:prstGeom>
                  </pic:spPr>
                </pic:pic>
              </a:graphicData>
            </a:graphic>
          </wp:inline>
        </w:drawing>
      </w:r>
    </w:p>
    <w:p w14:paraId="5F682187" w14:textId="70608376" w:rsidR="000C716A" w:rsidRDefault="000C716A">
      <w:pPr>
        <w:rPr>
          <w:i/>
          <w:iCs/>
        </w:rPr>
      </w:pPr>
      <w:proofErr w:type="spellStart"/>
      <w:r w:rsidRPr="0092563D">
        <w:rPr>
          <w:b/>
          <w:bCs/>
        </w:rPr>
        <w:lastRenderedPageBreak/>
        <w:t>KWhere_Basics</w:t>
      </w:r>
      <w:proofErr w:type="spellEnd"/>
      <w:r w:rsidRPr="0092563D">
        <w:rPr>
          <w:b/>
          <w:bCs/>
        </w:rPr>
        <w:t>:</w:t>
      </w:r>
      <w:r>
        <w:t xml:space="preserve"> </w:t>
      </w:r>
      <w:r w:rsidRPr="0092563D">
        <w:rPr>
          <w:i/>
          <w:iCs/>
        </w:rPr>
        <w:t>The lower left image identifies the objects in the scene using the point cloud produced by any of the 3D camera interfaces available in OpenCVB – such as Microsoft’s Kinect for Azure and Intel’s RealSense.</w:t>
      </w:r>
      <w:r w:rsidR="0092563D">
        <w:rPr>
          <w:i/>
          <w:iCs/>
        </w:rPr>
        <w:t xml:space="preserve">  The upper left image identifies </w:t>
      </w:r>
      <w:r w:rsidR="001805AB">
        <w:rPr>
          <w:i/>
          <w:iCs/>
        </w:rPr>
        <w:t xml:space="preserve">a center point for each object and tags it with </w:t>
      </w:r>
      <w:r w:rsidR="0092563D">
        <w:rPr>
          <w:i/>
          <w:iCs/>
        </w:rPr>
        <w:t>the numbers in the table in the upper right.</w:t>
      </w:r>
    </w:p>
    <w:p w14:paraId="59E8923F" w14:textId="306AD52B" w:rsidR="001805AB" w:rsidRDefault="001805AB" w:rsidP="001805AB">
      <w:pPr>
        <w:pStyle w:val="Heading1"/>
      </w:pPr>
      <w:bookmarkStart w:id="1" w:name="imu-velocity-filtered-recommendation"/>
      <w:bookmarkEnd w:id="1"/>
      <w:r>
        <w:t>Histograms and Backprojection</w:t>
      </w:r>
    </w:p>
    <w:p w14:paraId="4A3F5793" w14:textId="25A94A67" w:rsidR="001805AB" w:rsidRDefault="00812692" w:rsidP="001805AB">
      <w:r>
        <w:t>Understanding</w:t>
      </w:r>
      <w:r w:rsidR="001805AB">
        <w:t xml:space="preserve"> histograms and their backprojections</w:t>
      </w:r>
      <w:r>
        <w:t xml:space="preserve"> is a useful place to start and OpenCVB has numerous examples that should help.</w:t>
      </w:r>
      <w:r w:rsidR="001805AB">
        <w:t xml:space="preserve">  In </w:t>
      </w:r>
      <w:proofErr w:type="gramStart"/>
      <w:r w:rsidR="00A7539C">
        <w:t>OpenCVB’s  “</w:t>
      </w:r>
      <w:proofErr w:type="spellStart"/>
      <w:proofErr w:type="gramEnd"/>
      <w:r w:rsidR="00A7539C">
        <w:t>BackProject_Depth</w:t>
      </w:r>
      <w:proofErr w:type="spellEnd"/>
      <w:r w:rsidR="00A7539C">
        <w:t>” example</w:t>
      </w:r>
      <w:r w:rsidR="001805AB">
        <w:t xml:space="preserve"> below, a 1-dimensional histogram of the depth data is shown with a backprojection of the selected bar in the histogram.  </w:t>
      </w:r>
    </w:p>
    <w:p w14:paraId="7B0F7053" w14:textId="77777777" w:rsidR="001805AB" w:rsidRDefault="001805AB" w:rsidP="001805AB">
      <w:r>
        <w:rPr>
          <w:noProof/>
        </w:rPr>
        <w:drawing>
          <wp:inline distT="0" distB="0" distL="0" distR="0" wp14:anchorId="19422872" wp14:editId="1A16558A">
            <wp:extent cx="5400040" cy="4497070"/>
            <wp:effectExtent l="0" t="0" r="0" b="0"/>
            <wp:docPr id="1446637282" name="Picture 1" descr="A picture containing text, screenshot, graphics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37282" name="Picture 1" descr="A picture containing text, screenshot, graphics software, multimedia software&#10;&#10;Description automatically generated"/>
                    <pic:cNvPicPr/>
                  </pic:nvPicPr>
                  <pic:blipFill>
                    <a:blip r:embed="rId6"/>
                    <a:stretch>
                      <a:fillRect/>
                    </a:stretch>
                  </pic:blipFill>
                  <pic:spPr>
                    <a:xfrm>
                      <a:off x="0" y="0"/>
                      <a:ext cx="5400040" cy="4497070"/>
                    </a:xfrm>
                    <a:prstGeom prst="rect">
                      <a:avLst/>
                    </a:prstGeom>
                  </pic:spPr>
                </pic:pic>
              </a:graphicData>
            </a:graphic>
          </wp:inline>
        </w:drawing>
      </w:r>
    </w:p>
    <w:p w14:paraId="1A551CC3" w14:textId="795A7CA6" w:rsidR="001805AB" w:rsidRDefault="001805AB" w:rsidP="001805AB">
      <w:proofErr w:type="spellStart"/>
      <w:r w:rsidRPr="00571354">
        <w:rPr>
          <w:b/>
          <w:bCs/>
        </w:rPr>
        <w:t>BackProject_Depth</w:t>
      </w:r>
      <w:proofErr w:type="spellEnd"/>
      <w:r w:rsidRPr="00571354">
        <w:rPr>
          <w:b/>
          <w:bCs/>
        </w:rPr>
        <w:t>:</w:t>
      </w:r>
      <w:r>
        <w:t xml:space="preserve"> </w:t>
      </w:r>
      <w:r w:rsidRPr="00571354">
        <w:rPr>
          <w:i/>
          <w:iCs/>
        </w:rPr>
        <w:t>The lower left image is the histogram of the depth data from 0 to 5 meters.  The height of each bar represents</w:t>
      </w:r>
      <w:r w:rsidR="00A11C9F">
        <w:rPr>
          <w:i/>
          <w:iCs/>
        </w:rPr>
        <w:t xml:space="preserve"> the number of</w:t>
      </w:r>
      <w:r>
        <w:rPr>
          <w:i/>
          <w:iCs/>
        </w:rPr>
        <w:t xml:space="preserve"> </w:t>
      </w:r>
      <w:r w:rsidRPr="00571354">
        <w:rPr>
          <w:i/>
          <w:iCs/>
        </w:rPr>
        <w:t>point</w:t>
      </w:r>
      <w:r w:rsidR="00A11C9F">
        <w:rPr>
          <w:i/>
          <w:iCs/>
        </w:rPr>
        <w:t>s at</w:t>
      </w:r>
      <w:r w:rsidRPr="00571354">
        <w:rPr>
          <w:i/>
          <w:iCs/>
        </w:rPr>
        <w:t xml:space="preserve"> that depth</w:t>
      </w:r>
      <w:r>
        <w:rPr>
          <w:i/>
          <w:iCs/>
        </w:rPr>
        <w:t xml:space="preserve"> </w:t>
      </w:r>
      <w:r>
        <w:rPr>
          <w:i/>
          <w:iCs/>
        </w:rPr>
        <w:lastRenderedPageBreak/>
        <w:t>range</w:t>
      </w:r>
      <w:r w:rsidRPr="00571354">
        <w:rPr>
          <w:i/>
          <w:iCs/>
        </w:rPr>
        <w:t xml:space="preserve">.  Moving the mouse in the histogram then backprojects </w:t>
      </w:r>
      <w:r w:rsidR="00436A33">
        <w:rPr>
          <w:i/>
          <w:iCs/>
        </w:rPr>
        <w:t>a</w:t>
      </w:r>
      <w:r w:rsidRPr="00571354">
        <w:rPr>
          <w:i/>
          <w:iCs/>
        </w:rPr>
        <w:t xml:space="preserve"> column’s data into the RGB image in the bottom right.  The yellow highlight </w:t>
      </w:r>
      <w:r>
        <w:rPr>
          <w:i/>
          <w:iCs/>
        </w:rPr>
        <w:t>rectangle</w:t>
      </w:r>
      <w:r w:rsidR="00A11C9F">
        <w:rPr>
          <w:i/>
          <w:iCs/>
        </w:rPr>
        <w:t xml:space="preserve"> (lower left)</w:t>
      </w:r>
      <w:r>
        <w:rPr>
          <w:i/>
          <w:iCs/>
        </w:rPr>
        <w:t xml:space="preserve"> </w:t>
      </w:r>
      <w:r w:rsidR="00812692">
        <w:rPr>
          <w:i/>
          <w:iCs/>
        </w:rPr>
        <w:t xml:space="preserve">is currently on </w:t>
      </w:r>
      <w:r w:rsidRPr="00571354">
        <w:rPr>
          <w:i/>
          <w:iCs/>
        </w:rPr>
        <w:t xml:space="preserve">the tallest column which is </w:t>
      </w:r>
      <w:r w:rsidR="00A11C9F">
        <w:rPr>
          <w:i/>
          <w:iCs/>
        </w:rPr>
        <w:t>backprojected</w:t>
      </w:r>
      <w:r w:rsidRPr="00571354">
        <w:rPr>
          <w:i/>
          <w:iCs/>
        </w:rPr>
        <w:t xml:space="preserve"> in white in the </w:t>
      </w:r>
      <w:r>
        <w:rPr>
          <w:i/>
          <w:iCs/>
        </w:rPr>
        <w:t>bottom right</w:t>
      </w:r>
      <w:r w:rsidRPr="00571354">
        <w:rPr>
          <w:i/>
          <w:iCs/>
        </w:rPr>
        <w:t xml:space="preserve"> image.  Naturally, there are large amounts of depth data at the distance of the wall.</w:t>
      </w:r>
    </w:p>
    <w:p w14:paraId="4E3D1B03" w14:textId="488F62B4" w:rsidR="001805AB" w:rsidRDefault="001805AB" w:rsidP="001805AB">
      <w:r>
        <w:t xml:space="preserve">The 1-dimensional histogram is intuitive but 2-dimensional histograms are required here.  </w:t>
      </w:r>
      <w:r w:rsidR="00A7539C">
        <w:t xml:space="preserve">OpenCVB’s “BackProject2D_Basics” algorithm </w:t>
      </w:r>
      <w:r w:rsidR="00436A33">
        <w:t>creates</w:t>
      </w:r>
      <w:r>
        <w:t xml:space="preserve"> a 2-dimensional histogram below </w:t>
      </w:r>
      <w:r w:rsidR="00436A33">
        <w:t>from</w:t>
      </w:r>
      <w:r>
        <w:t xml:space="preserve"> the </w:t>
      </w:r>
      <w:r w:rsidR="00CE093B">
        <w:t xml:space="preserve">HSV </w:t>
      </w:r>
      <w:r w:rsidR="00436A33">
        <w:t xml:space="preserve">input </w:t>
      </w:r>
      <w:r w:rsidR="00CE093B">
        <w:t>and the backprojection of the selected cell.</w:t>
      </w:r>
    </w:p>
    <w:p w14:paraId="52F69CC2" w14:textId="05D0CFF2" w:rsidR="001805AB" w:rsidRDefault="00CE093B">
      <w:pPr>
        <w:pStyle w:val="Heading1"/>
      </w:pPr>
      <w:r>
        <w:rPr>
          <w:noProof/>
        </w:rPr>
        <w:drawing>
          <wp:inline distT="0" distB="0" distL="0" distR="0" wp14:anchorId="36C62F90" wp14:editId="756A3689">
            <wp:extent cx="5400040" cy="4497070"/>
            <wp:effectExtent l="0" t="0" r="0" b="0"/>
            <wp:docPr id="2329656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65645" name="Picture 1" descr="A screenshot of a computer&#10;&#10;Description automatically generated with medium confidence"/>
                    <pic:cNvPicPr/>
                  </pic:nvPicPr>
                  <pic:blipFill>
                    <a:blip r:embed="rId7"/>
                    <a:stretch>
                      <a:fillRect/>
                    </a:stretch>
                  </pic:blipFill>
                  <pic:spPr>
                    <a:xfrm>
                      <a:off x="0" y="0"/>
                      <a:ext cx="5400040" cy="4497070"/>
                    </a:xfrm>
                    <a:prstGeom prst="rect">
                      <a:avLst/>
                    </a:prstGeom>
                  </pic:spPr>
                </pic:pic>
              </a:graphicData>
            </a:graphic>
          </wp:inline>
        </w:drawing>
      </w:r>
    </w:p>
    <w:p w14:paraId="100949E8" w14:textId="7A933091" w:rsidR="00CE093B" w:rsidRDefault="00CE093B" w:rsidP="00CE093B">
      <w:r w:rsidRPr="00571354">
        <w:rPr>
          <w:b/>
          <w:bCs/>
        </w:rPr>
        <w:t>BackProject</w:t>
      </w:r>
      <w:r>
        <w:rPr>
          <w:b/>
          <w:bCs/>
        </w:rPr>
        <w:t>2D</w:t>
      </w:r>
      <w:r w:rsidRPr="00571354">
        <w:rPr>
          <w:b/>
          <w:bCs/>
        </w:rPr>
        <w:t>_</w:t>
      </w:r>
      <w:r>
        <w:rPr>
          <w:b/>
          <w:bCs/>
        </w:rPr>
        <w:t>Basics</w:t>
      </w:r>
      <w:r w:rsidRPr="00571354">
        <w:rPr>
          <w:b/>
          <w:bCs/>
        </w:rPr>
        <w:t>:</w:t>
      </w:r>
      <w:r>
        <w:t xml:space="preserve"> </w:t>
      </w:r>
      <w:r w:rsidRPr="00571354">
        <w:rPr>
          <w:i/>
          <w:iCs/>
        </w:rPr>
        <w:t xml:space="preserve">The lower left image is the </w:t>
      </w:r>
      <w:r>
        <w:rPr>
          <w:i/>
          <w:iCs/>
        </w:rPr>
        <w:t xml:space="preserve">2D </w:t>
      </w:r>
      <w:r w:rsidRPr="00571354">
        <w:rPr>
          <w:i/>
          <w:iCs/>
        </w:rPr>
        <w:t xml:space="preserve">histogram of </w:t>
      </w:r>
      <w:r>
        <w:rPr>
          <w:i/>
          <w:iCs/>
        </w:rPr>
        <w:t>HSV (Hue/Saturation/Value)</w:t>
      </w:r>
      <w:r w:rsidRPr="00571354">
        <w:rPr>
          <w:i/>
          <w:iCs/>
        </w:rPr>
        <w:t xml:space="preserve"> data</w:t>
      </w:r>
      <w:r>
        <w:rPr>
          <w:i/>
          <w:iCs/>
        </w:rPr>
        <w:t xml:space="preserve"> of the </w:t>
      </w:r>
      <w:r w:rsidR="00812692">
        <w:rPr>
          <w:i/>
          <w:iCs/>
        </w:rPr>
        <w:t xml:space="preserve">RGB </w:t>
      </w:r>
      <w:r>
        <w:rPr>
          <w:i/>
          <w:iCs/>
        </w:rPr>
        <w:t>image in the upper left</w:t>
      </w:r>
      <w:r w:rsidRPr="00571354">
        <w:rPr>
          <w:i/>
          <w:iCs/>
        </w:rPr>
        <w:t xml:space="preserve">.  </w:t>
      </w:r>
      <w:r>
        <w:rPr>
          <w:i/>
          <w:iCs/>
        </w:rPr>
        <w:t>E</w:t>
      </w:r>
      <w:r w:rsidRPr="00571354">
        <w:rPr>
          <w:i/>
          <w:iCs/>
        </w:rPr>
        <w:t xml:space="preserve">ach </w:t>
      </w:r>
      <w:r>
        <w:rPr>
          <w:i/>
          <w:iCs/>
        </w:rPr>
        <w:t>rectangle</w:t>
      </w:r>
      <w:r w:rsidRPr="00571354">
        <w:rPr>
          <w:i/>
          <w:iCs/>
        </w:rPr>
        <w:t xml:space="preserve"> </w:t>
      </w:r>
      <w:r>
        <w:rPr>
          <w:i/>
          <w:iCs/>
        </w:rPr>
        <w:t xml:space="preserve">in the lower left image </w:t>
      </w:r>
      <w:r w:rsidRPr="00571354">
        <w:rPr>
          <w:i/>
          <w:iCs/>
        </w:rPr>
        <w:t xml:space="preserve">represents </w:t>
      </w:r>
      <w:r>
        <w:rPr>
          <w:i/>
          <w:iCs/>
        </w:rPr>
        <w:t>a small range of Hue with a corresponding</w:t>
      </w:r>
      <w:r w:rsidR="00812692">
        <w:rPr>
          <w:i/>
          <w:iCs/>
        </w:rPr>
        <w:t xml:space="preserve"> small</w:t>
      </w:r>
      <w:r>
        <w:rPr>
          <w:i/>
          <w:iCs/>
        </w:rPr>
        <w:t xml:space="preserve"> range of Saturation data.  </w:t>
      </w:r>
      <w:r w:rsidRPr="00571354">
        <w:rPr>
          <w:i/>
          <w:iCs/>
        </w:rPr>
        <w:t xml:space="preserve">Moving the mouse in the </w:t>
      </w:r>
      <w:r>
        <w:rPr>
          <w:i/>
          <w:iCs/>
        </w:rPr>
        <w:t xml:space="preserve">2D </w:t>
      </w:r>
      <w:r w:rsidRPr="00571354">
        <w:rPr>
          <w:i/>
          <w:iCs/>
        </w:rPr>
        <w:t xml:space="preserve">histogram </w:t>
      </w:r>
      <w:r>
        <w:rPr>
          <w:i/>
          <w:iCs/>
        </w:rPr>
        <w:t xml:space="preserve">selects and backprojects pixels with those ranges </w:t>
      </w:r>
      <w:r w:rsidR="00436A33">
        <w:rPr>
          <w:i/>
          <w:iCs/>
        </w:rPr>
        <w:t>in</w:t>
      </w:r>
      <w:r>
        <w:rPr>
          <w:i/>
          <w:iCs/>
        </w:rPr>
        <w:t>to the image</w:t>
      </w:r>
      <w:r w:rsidR="00436A33">
        <w:rPr>
          <w:i/>
          <w:iCs/>
        </w:rPr>
        <w:t xml:space="preserve"> format representation in the </w:t>
      </w:r>
      <w:r>
        <w:rPr>
          <w:i/>
          <w:iCs/>
        </w:rPr>
        <w:t>lower right.</w:t>
      </w:r>
    </w:p>
    <w:p w14:paraId="2F4F4B52" w14:textId="77777777" w:rsidR="00CE093B" w:rsidRPr="00CE093B" w:rsidRDefault="00CE093B" w:rsidP="00CE093B">
      <w:pPr>
        <w:pStyle w:val="BodyText"/>
      </w:pPr>
    </w:p>
    <w:p w14:paraId="48074A95" w14:textId="2A1DC40B" w:rsidR="005C59B6" w:rsidRDefault="000662AC">
      <w:pPr>
        <w:pStyle w:val="Heading1"/>
      </w:pPr>
      <w:r>
        <w:t>Top-Down and Side Views</w:t>
      </w:r>
    </w:p>
    <w:p w14:paraId="2B4FCEA9" w14:textId="41CE2FF9" w:rsidR="005C59B6" w:rsidRDefault="00CE093B">
      <w:r>
        <w:t xml:space="preserve">Understanding the 2D histogram is essential to </w:t>
      </w:r>
      <w:r w:rsidR="008F1C20">
        <w:t>creating the top-down and side views of the point cloud data.</w:t>
      </w:r>
      <w:r w:rsidR="000662AC">
        <w:t xml:space="preserve">  Below both views appear as heat maps that highlight any concentration of</w:t>
      </w:r>
      <w:r w:rsidR="008F1C20">
        <w:t xml:space="preserve"> point cloud data</w:t>
      </w:r>
      <w:r w:rsidR="000662AC">
        <w:t>.</w:t>
      </w:r>
      <w:r w:rsidR="000C716A">
        <w:t xml:space="preserve">  It only takes a few lines of code to produce the images below because they are </w:t>
      </w:r>
      <w:r w:rsidR="0092563D">
        <w:t xml:space="preserve">2D </w:t>
      </w:r>
      <w:r w:rsidR="000C716A">
        <w:t xml:space="preserve">histograms </w:t>
      </w:r>
      <w:r w:rsidR="0092563D">
        <w:t>of the point cloud data.  The top-down view is a 2D histogram of the point cloud’s Z channel on the vertical axis and the X channel on the horizontal axis.  Similarly, the side view is a 2D histogram of the point cloud’s Y channel on the vertical axis and Z channel on the horizontal axis.</w:t>
      </w:r>
    </w:p>
    <w:p w14:paraId="1ED822AB" w14:textId="13F38657" w:rsidR="000662AC" w:rsidRDefault="000662AC">
      <w:r>
        <w:rPr>
          <w:noProof/>
        </w:rPr>
        <w:drawing>
          <wp:inline distT="0" distB="0" distL="0" distR="0" wp14:anchorId="27D90D76" wp14:editId="093D082D">
            <wp:extent cx="5400040" cy="4497070"/>
            <wp:effectExtent l="0" t="0" r="0" b="0"/>
            <wp:docPr id="459400033" name="Picture 1" descr="A picture containing text, screenshot, graphic design,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00033" name="Picture 1" descr="A picture containing text, screenshot, graphic design, multimedia software&#10;&#10;Description automatically generated"/>
                    <pic:cNvPicPr/>
                  </pic:nvPicPr>
                  <pic:blipFill>
                    <a:blip r:embed="rId8"/>
                    <a:stretch>
                      <a:fillRect/>
                    </a:stretch>
                  </pic:blipFill>
                  <pic:spPr>
                    <a:xfrm>
                      <a:off x="0" y="0"/>
                      <a:ext cx="5400040" cy="4497070"/>
                    </a:xfrm>
                    <a:prstGeom prst="rect">
                      <a:avLst/>
                    </a:prstGeom>
                  </pic:spPr>
                </pic:pic>
              </a:graphicData>
            </a:graphic>
          </wp:inline>
        </w:drawing>
      </w:r>
      <w:r w:rsidRPr="0092563D">
        <w:rPr>
          <w:b/>
          <w:bCs/>
        </w:rPr>
        <w:t>HeatMap_Basics</w:t>
      </w:r>
      <w:r>
        <w:t xml:space="preserve">: </w:t>
      </w:r>
      <w:r w:rsidRPr="0092563D">
        <w:rPr>
          <w:i/>
          <w:iCs/>
        </w:rPr>
        <w:t xml:space="preserve">the lower left image is the </w:t>
      </w:r>
      <w:r w:rsidR="000C716A" w:rsidRPr="0092563D">
        <w:rPr>
          <w:i/>
          <w:iCs/>
        </w:rPr>
        <w:t>top-down</w:t>
      </w:r>
      <w:r w:rsidRPr="0092563D">
        <w:rPr>
          <w:i/>
          <w:iCs/>
        </w:rPr>
        <w:t xml:space="preserve"> view of the point clou</w:t>
      </w:r>
      <w:r w:rsidR="0092563D" w:rsidRPr="0092563D">
        <w:rPr>
          <w:i/>
          <w:iCs/>
        </w:rPr>
        <w:t>d with the camera location at the bottom of the image</w:t>
      </w:r>
      <w:r w:rsidR="00436A33">
        <w:rPr>
          <w:i/>
          <w:iCs/>
        </w:rPr>
        <w:t>. T</w:t>
      </w:r>
      <w:r w:rsidRPr="0092563D">
        <w:rPr>
          <w:i/>
          <w:iCs/>
        </w:rPr>
        <w:t>he lower right image is the side</w:t>
      </w:r>
      <w:r w:rsidR="000C716A" w:rsidRPr="0092563D">
        <w:rPr>
          <w:i/>
          <w:iCs/>
        </w:rPr>
        <w:t xml:space="preserve"> view of the po</w:t>
      </w:r>
      <w:r w:rsidR="0092563D" w:rsidRPr="0092563D">
        <w:rPr>
          <w:i/>
          <w:iCs/>
        </w:rPr>
        <w:t>int cloud with the camera located at the left side of the image</w:t>
      </w:r>
      <w:r w:rsidR="000C716A" w:rsidRPr="0092563D">
        <w:rPr>
          <w:i/>
          <w:iCs/>
        </w:rPr>
        <w:t xml:space="preserve">.  The red </w:t>
      </w:r>
      <w:r w:rsidR="000C716A" w:rsidRPr="0092563D">
        <w:rPr>
          <w:i/>
          <w:iCs/>
        </w:rPr>
        <w:lastRenderedPageBreak/>
        <w:t>color in the</w:t>
      </w:r>
      <w:r w:rsidR="00E06548">
        <w:rPr>
          <w:i/>
          <w:iCs/>
        </w:rPr>
        <w:t xml:space="preserve"> heat maps </w:t>
      </w:r>
      <w:r w:rsidR="000C716A" w:rsidRPr="0092563D">
        <w:rPr>
          <w:i/>
          <w:iCs/>
        </w:rPr>
        <w:t>represen</w:t>
      </w:r>
      <w:r w:rsidR="00E06548">
        <w:rPr>
          <w:i/>
          <w:iCs/>
        </w:rPr>
        <w:t>ts</w:t>
      </w:r>
      <w:r w:rsidR="000C716A" w:rsidRPr="0092563D">
        <w:rPr>
          <w:i/>
          <w:iCs/>
        </w:rPr>
        <w:t xml:space="preserve"> a higher concentration of points while blue is low concentration.</w:t>
      </w:r>
      <w:r w:rsidR="00A7539C">
        <w:rPr>
          <w:i/>
          <w:iCs/>
        </w:rPr>
        <w:t xml:space="preserve">  The horizontal and vertical lines represent 1-meter intervals in depth.</w:t>
      </w:r>
    </w:p>
    <w:p w14:paraId="1659B88D" w14:textId="72746E1E" w:rsidR="000C716A" w:rsidRDefault="000C716A">
      <w:r>
        <w:t>The point cloud has been oriented to gravity in th</w:t>
      </w:r>
      <w:r w:rsidR="00765B53">
        <w:t xml:space="preserve">e </w:t>
      </w:r>
      <w:r>
        <w:t>example above</w:t>
      </w:r>
      <w:r w:rsidR="00765B53">
        <w:t xml:space="preserve"> to improve the concentration of red in the heat map when walls or vertical objects are present in the top-down view</w:t>
      </w:r>
      <w:r>
        <w:t xml:space="preserve">.  </w:t>
      </w:r>
      <w:r w:rsidR="00765B53">
        <w:t xml:space="preserve">Orienting to gravity also improves the concentration of red in the heat map for the side view when floors or ceilings or tabletops are present. </w:t>
      </w:r>
      <w:r>
        <w:t>While it is helpful to orient the point cloud to gravity, it is not essential and can be disabled in the user interface for OpenCVB (see the “Orient the point cloud to gravity” checkbox.)</w:t>
      </w:r>
    </w:p>
    <w:p w14:paraId="21357753" w14:textId="08EA38C8" w:rsidR="0092563D" w:rsidRDefault="0092563D">
      <w:r>
        <w:t xml:space="preserve">Also in the bottom images above are indications of the frustrum for the camera with the white angled lines.  </w:t>
      </w:r>
      <w:r w:rsidR="00C71B38">
        <w:t xml:space="preserve">There are 2 </w:t>
      </w:r>
      <w:r w:rsidR="00765B53">
        <w:t xml:space="preserve">shorter </w:t>
      </w:r>
      <w:r w:rsidR="00C71B38">
        <w:t xml:space="preserve">red lines near the camera frustrum </w:t>
      </w:r>
      <w:r w:rsidR="00765B53">
        <w:t>lines</w:t>
      </w:r>
      <w:r w:rsidR="00E06548">
        <w:t xml:space="preserve"> to</w:t>
      </w:r>
      <w:r w:rsidR="00C71B38">
        <w:t xml:space="preserve"> represent the adjustment provided by orienting the point cloud to gravity.  If the orientation to gravity is turned off, the red lines will align exactly wit</w:t>
      </w:r>
      <w:r w:rsidR="00765B53">
        <w:t>h</w:t>
      </w:r>
      <w:r w:rsidR="00C71B38">
        <w:t xml:space="preserve"> the white lines for the frustrum.  In this example, the camera is nearly aligned with gravity. </w:t>
      </w:r>
    </w:p>
    <w:p w14:paraId="3180204D" w14:textId="3D864CA5" w:rsidR="00765B53" w:rsidRDefault="00C71B38">
      <w:r>
        <w:t xml:space="preserve">When the point cloud is oriented to gravity, moving the camera around will show that the wall with the painting does not move </w:t>
      </w:r>
      <w:r w:rsidR="00765B53">
        <w:t xml:space="preserve">much </w:t>
      </w:r>
      <w:r>
        <w:t xml:space="preserve">and more importantly, remains as a hotspot.  Camera motion </w:t>
      </w:r>
      <w:r w:rsidR="00E06548">
        <w:t xml:space="preserve">therefore </w:t>
      </w:r>
      <w:r>
        <w:t>has only a minimal impact on the identification of objects.</w:t>
      </w:r>
    </w:p>
    <w:p w14:paraId="208BC6F9" w14:textId="600F4D2D" w:rsidR="00765B53" w:rsidRDefault="00A11C9F" w:rsidP="00765B53">
      <w:r>
        <w:rPr>
          <w:noProof/>
        </w:rPr>
        <w:drawing>
          <wp:inline distT="0" distB="0" distL="0" distR="0" wp14:anchorId="7BC55AF2" wp14:editId="2B1F04FE">
            <wp:extent cx="5397500" cy="1670050"/>
            <wp:effectExtent l="0" t="0" r="0" b="6350"/>
            <wp:docPr id="1602304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7500" cy="1670050"/>
                    </a:xfrm>
                    <a:prstGeom prst="rect">
                      <a:avLst/>
                    </a:prstGeom>
                    <a:noFill/>
                    <a:ln>
                      <a:noFill/>
                    </a:ln>
                  </pic:spPr>
                </pic:pic>
              </a:graphicData>
            </a:graphic>
          </wp:inline>
        </w:drawing>
      </w:r>
    </w:p>
    <w:p w14:paraId="2D5CF77B" w14:textId="25640685" w:rsidR="00765B53" w:rsidRPr="008F1C20" w:rsidRDefault="00765B53" w:rsidP="00765B53">
      <w:pPr>
        <w:rPr>
          <w:i/>
          <w:iCs/>
        </w:rPr>
      </w:pPr>
      <w:r w:rsidRPr="00765B53">
        <w:rPr>
          <w:b/>
          <w:bCs/>
        </w:rPr>
        <w:t xml:space="preserve">Top-Down </w:t>
      </w:r>
      <w:r w:rsidR="00A11C9F">
        <w:rPr>
          <w:b/>
          <w:bCs/>
        </w:rPr>
        <w:t xml:space="preserve">Histogram </w:t>
      </w:r>
      <w:r w:rsidRPr="00765B53">
        <w:rPr>
          <w:b/>
          <w:bCs/>
        </w:rPr>
        <w:t>Code:</w:t>
      </w:r>
      <w:r>
        <w:rPr>
          <w:i/>
          <w:iCs/>
        </w:rPr>
        <w:t xml:space="preserve"> </w:t>
      </w:r>
      <w:r w:rsidRPr="008F1C20">
        <w:rPr>
          <w:i/>
          <w:iCs/>
        </w:rPr>
        <w:t>The code above is all that is necessary to produce the top-down view of the point cloud data.</w:t>
      </w:r>
      <w:r>
        <w:rPr>
          <w:i/>
          <w:iCs/>
        </w:rPr>
        <w:t xml:space="preserve">  The top-down view uses the point cloud’s first channel (X) and third channel (Z) to create the plot.  The statement “dst0.Row(0</w:t>
      </w:r>
      <w:proofErr w:type="gramStart"/>
      <w:r>
        <w:rPr>
          <w:i/>
          <w:iCs/>
        </w:rPr>
        <w:t>).</w:t>
      </w:r>
      <w:proofErr w:type="spellStart"/>
      <w:r>
        <w:rPr>
          <w:i/>
          <w:iCs/>
        </w:rPr>
        <w:t>SetTo</w:t>
      </w:r>
      <w:proofErr w:type="spellEnd"/>
      <w:proofErr w:type="gramEnd"/>
      <w:r>
        <w:rPr>
          <w:i/>
          <w:iCs/>
        </w:rPr>
        <w:t xml:space="preserve">(0)” removes the count of point cloud pixels with zero for both X </w:t>
      </w:r>
      <w:r>
        <w:rPr>
          <w:i/>
          <w:iCs/>
        </w:rPr>
        <w:lastRenderedPageBreak/>
        <w:t>and Z –</w:t>
      </w:r>
      <w:r w:rsidR="00E06548">
        <w:rPr>
          <w:i/>
          <w:iCs/>
        </w:rPr>
        <w:t xml:space="preserve"> </w:t>
      </w:r>
      <w:r>
        <w:rPr>
          <w:i/>
          <w:iCs/>
        </w:rPr>
        <w:t xml:space="preserve">points with no depth.  There are a lot of zero depth points so removing that count makes the heat map more </w:t>
      </w:r>
      <w:r w:rsidR="008521EE">
        <w:rPr>
          <w:i/>
          <w:iCs/>
        </w:rPr>
        <w:t>textured and varied</w:t>
      </w:r>
      <w:r>
        <w:rPr>
          <w:i/>
          <w:iCs/>
        </w:rPr>
        <w:t>.</w:t>
      </w:r>
    </w:p>
    <w:p w14:paraId="11A8C9ED" w14:textId="12372C71" w:rsidR="005C59B6" w:rsidRDefault="0018643D">
      <w:pPr>
        <w:pStyle w:val="Heading1"/>
      </w:pPr>
      <w:bookmarkStart w:id="2" w:name="imu-data-stabilized-with-angular-velocit"/>
      <w:bookmarkEnd w:id="2"/>
      <w:r>
        <w:t xml:space="preserve">Finding K with </w:t>
      </w:r>
      <w:r w:rsidR="004A607C">
        <w:t xml:space="preserve">a “Doctored </w:t>
      </w:r>
      <w:proofErr w:type="spellStart"/>
      <w:r w:rsidR="004A607C">
        <w:t>BackProjection</w:t>
      </w:r>
      <w:proofErr w:type="spellEnd"/>
      <w:r w:rsidR="004A607C">
        <w:t>”</w:t>
      </w:r>
    </w:p>
    <w:p w14:paraId="13573DA0" w14:textId="4DC0B096" w:rsidR="005C59B6" w:rsidRDefault="0018643D">
      <w:r>
        <w:t>The red spots in a heat map are concentrated point cloud data.  Thresholding a top-down heat map will remove blue points.  The result is an image like the one below.</w:t>
      </w:r>
    </w:p>
    <w:p w14:paraId="31662D98" w14:textId="67F5BFDB" w:rsidR="0018643D" w:rsidRDefault="00525603">
      <w:r>
        <w:rPr>
          <w:noProof/>
        </w:rPr>
        <w:drawing>
          <wp:inline distT="0" distB="0" distL="0" distR="0" wp14:anchorId="6A166D4C" wp14:editId="0AB8A099">
            <wp:extent cx="5397500" cy="4032250"/>
            <wp:effectExtent l="0" t="0" r="0" b="6350"/>
            <wp:docPr id="1190569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4032250"/>
                    </a:xfrm>
                    <a:prstGeom prst="rect">
                      <a:avLst/>
                    </a:prstGeom>
                    <a:noFill/>
                    <a:ln>
                      <a:noFill/>
                    </a:ln>
                  </pic:spPr>
                </pic:pic>
              </a:graphicData>
            </a:graphic>
          </wp:inline>
        </w:drawing>
      </w:r>
    </w:p>
    <w:p w14:paraId="0C46EB99" w14:textId="13D06989" w:rsidR="0018643D" w:rsidRDefault="00525603">
      <w:pPr>
        <w:rPr>
          <w:i/>
          <w:iCs/>
        </w:rPr>
      </w:pPr>
      <w:r w:rsidRPr="00525603">
        <w:rPr>
          <w:b/>
          <w:bCs/>
        </w:rPr>
        <w:t>Top-Down View:</w:t>
      </w:r>
      <w:r>
        <w:rPr>
          <w:b/>
          <w:bCs/>
        </w:rPr>
        <w:t xml:space="preserve"> </w:t>
      </w:r>
      <w:r w:rsidRPr="00525603">
        <w:rPr>
          <w:i/>
          <w:iCs/>
        </w:rPr>
        <w:t>t</w:t>
      </w:r>
      <w:r>
        <w:rPr>
          <w:i/>
          <w:iCs/>
        </w:rPr>
        <w:t>he hotspots in th</w:t>
      </w:r>
      <w:r w:rsidR="00E06548">
        <w:rPr>
          <w:i/>
          <w:iCs/>
        </w:rPr>
        <w:t>is top-down</w:t>
      </w:r>
      <w:r>
        <w:rPr>
          <w:i/>
          <w:iCs/>
        </w:rPr>
        <w:t xml:space="preserve"> heat map are isolated by thresholding.  The thresholded top-down and side views are </w:t>
      </w:r>
      <w:r w:rsidR="001C0526">
        <w:rPr>
          <w:i/>
          <w:iCs/>
        </w:rPr>
        <w:t xml:space="preserve">the </w:t>
      </w:r>
      <w:r>
        <w:rPr>
          <w:i/>
          <w:iCs/>
        </w:rPr>
        <w:t xml:space="preserve">input to </w:t>
      </w:r>
      <w:r w:rsidR="001C0526">
        <w:rPr>
          <w:i/>
          <w:iCs/>
        </w:rPr>
        <w:t>a</w:t>
      </w:r>
      <w:r>
        <w:rPr>
          <w:i/>
          <w:iCs/>
        </w:rPr>
        <w:t xml:space="preserve"> floodfill operation.</w:t>
      </w:r>
    </w:p>
    <w:p w14:paraId="0D8C5F42" w14:textId="5D2F26F7" w:rsidR="004A607C" w:rsidRDefault="001C0526">
      <w:r>
        <w:t xml:space="preserve">Because there is space between each of the objects in the image, the </w:t>
      </w:r>
      <w:r w:rsidR="004A607C">
        <w:t>floodfill after thresholding can count the number of objects and identify each with a tag.  The output of the floodfill is still in the shape of a top-down view but will contain the ID for each object instead of a histogram count.  This “doctored” histogram is then input to a backprojection.</w:t>
      </w:r>
    </w:p>
    <w:p w14:paraId="573922EB" w14:textId="008583D6" w:rsidR="005973C5" w:rsidRDefault="004A607C">
      <w:r>
        <w:lastRenderedPageBreak/>
        <w:t xml:space="preserve">Backprojection normally takes the count in a cell and puts the count in the pixels represented in the ranges of that 2D histogram entry.  By using the doctored histogram for the backprojection, the tag </w:t>
      </w:r>
      <w:r w:rsidR="00E06548">
        <w:t xml:space="preserve">identifying the object </w:t>
      </w:r>
      <w:r>
        <w:t>will now appear in the “doctored backprojection” where that concentration of points occurred.  The doctored backprojection is in the image format</w:t>
      </w:r>
      <w:r w:rsidR="005973C5">
        <w:t xml:space="preserve"> that is seen in the output of the “KWhere_DoctoredBP”.</w:t>
      </w:r>
    </w:p>
    <w:p w14:paraId="36D309B2" w14:textId="01545008" w:rsidR="004A607C" w:rsidRDefault="004A607C">
      <w:r>
        <w:t xml:space="preserve">  </w:t>
      </w:r>
      <w:r w:rsidR="005973C5">
        <w:rPr>
          <w:noProof/>
        </w:rPr>
        <w:drawing>
          <wp:inline distT="0" distB="0" distL="0" distR="0" wp14:anchorId="1A8EFA81" wp14:editId="40AE09BA">
            <wp:extent cx="5400040" cy="4497070"/>
            <wp:effectExtent l="0" t="0" r="0" b="0"/>
            <wp:docPr id="1631766556" name="Picture 1" descr="A collage of images of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66556" name="Picture 1" descr="A collage of images of a room&#10;&#10;Description automatically generated with low confidence"/>
                    <pic:cNvPicPr/>
                  </pic:nvPicPr>
                  <pic:blipFill>
                    <a:blip r:embed="rId11"/>
                    <a:stretch>
                      <a:fillRect/>
                    </a:stretch>
                  </pic:blipFill>
                  <pic:spPr>
                    <a:xfrm>
                      <a:off x="0" y="0"/>
                      <a:ext cx="5400040" cy="4497070"/>
                    </a:xfrm>
                    <a:prstGeom prst="rect">
                      <a:avLst/>
                    </a:prstGeom>
                  </pic:spPr>
                </pic:pic>
              </a:graphicData>
            </a:graphic>
          </wp:inline>
        </w:drawing>
      </w:r>
    </w:p>
    <w:p w14:paraId="43EF99E2" w14:textId="2BD8B014" w:rsidR="005973C5" w:rsidRDefault="005973C5">
      <w:r w:rsidRPr="005973C5">
        <w:rPr>
          <w:b/>
          <w:bCs/>
        </w:rPr>
        <w:t>KWhere_DoctoredBP:</w:t>
      </w:r>
      <w:r>
        <w:t xml:space="preserve"> </w:t>
      </w:r>
      <w:r w:rsidRPr="005973C5">
        <w:rPr>
          <w:i/>
          <w:iCs/>
        </w:rPr>
        <w:t>The lower left image</w:t>
      </w:r>
      <w:r>
        <w:rPr>
          <w:i/>
          <w:iCs/>
        </w:rPr>
        <w:t xml:space="preserve"> is the backprojection of the tags placed in the doctored histogram.  Note that both the top-down and side-views have contributed to the image in the lower left.  The vertical objects – wall and desk – were tagged in the top-down floodfill (upper left).  The horizontal objects – floor and ceiling - were tagged using the side view floodfill. </w:t>
      </w:r>
    </w:p>
    <w:p w14:paraId="1DB355B4" w14:textId="739EEAA2" w:rsidR="004A607C" w:rsidRPr="005973C5" w:rsidRDefault="005973C5">
      <w:r>
        <w:lastRenderedPageBreak/>
        <w:t>OpenCVB’s</w:t>
      </w:r>
      <w:r w:rsidRPr="005973C5">
        <w:t xml:space="preserve"> </w:t>
      </w:r>
      <w:r>
        <w:t>“</w:t>
      </w:r>
      <w:proofErr w:type="spellStart"/>
      <w:r w:rsidRPr="005973C5">
        <w:t>KWhere_Basics</w:t>
      </w:r>
      <w:proofErr w:type="spellEnd"/>
      <w:r>
        <w:t xml:space="preserve">” algorithm manages the output of the KWhere_DoctoredBP to create a </w:t>
      </w:r>
      <w:r w:rsidR="00E06548">
        <w:t xml:space="preserve">small </w:t>
      </w:r>
      <w:r>
        <w:t xml:space="preserve">database of objects and identify them.  </w:t>
      </w:r>
      <w:bookmarkStart w:id="3" w:name="conclusion"/>
      <w:bookmarkEnd w:id="3"/>
      <w:r>
        <w:t>The output of the “</w:t>
      </w:r>
      <w:proofErr w:type="spellStart"/>
      <w:r>
        <w:t>KWhere_Basics</w:t>
      </w:r>
      <w:proofErr w:type="spellEnd"/>
      <w:r>
        <w:t>” is the first image in this tutorial.</w:t>
      </w:r>
      <w:r w:rsidR="00E06548">
        <w:t xml:space="preserve">  </w:t>
      </w:r>
    </w:p>
    <w:p w14:paraId="7413146D" w14:textId="77777777" w:rsidR="005C59B6" w:rsidRDefault="00000000">
      <w:pPr>
        <w:pStyle w:val="Heading1"/>
      </w:pPr>
      <w:r>
        <w:t>Conclusion</w:t>
      </w:r>
    </w:p>
    <w:p w14:paraId="7767E21C" w14:textId="77777777" w:rsidR="008E6F83" w:rsidRDefault="005973C5">
      <w:r>
        <w:t>There is little use for this approach to image segmentation at this point</w:t>
      </w:r>
      <w:r w:rsidR="008E6F83">
        <w:t>,</w:t>
      </w:r>
      <w:r>
        <w:t xml:space="preserve"> but it is </w:t>
      </w:r>
      <w:r w:rsidR="008E6F83">
        <w:t xml:space="preserve">certainly different from existing technology.  It will be explored further in OpenCVB.  The size, color, and depth of each object are now available as interesting features for future algorithms.  It is important to understand that this technique is only possible because a point cloud of data is available.  Without depth there can be no top-down or side view.  </w:t>
      </w:r>
    </w:p>
    <w:p w14:paraId="1B038AD1" w14:textId="2F583F18" w:rsidR="005C59B6" w:rsidRDefault="00E06548">
      <w:r>
        <w:t>A</w:t>
      </w:r>
      <w:r w:rsidR="008E6F83">
        <w:t xml:space="preserve"> truism among journalists is that they want to know “What, where, when, and why”.  Semantic segmentation starts by identifying what but the </w:t>
      </w:r>
      <w:proofErr w:type="spellStart"/>
      <w:r w:rsidR="008E6F83">
        <w:t>KWhere</w:t>
      </w:r>
      <w:proofErr w:type="spellEnd"/>
      <w:r w:rsidR="008E6F83">
        <w:t xml:space="preserve"> algorithms start with where.  </w:t>
      </w:r>
      <w:proofErr w:type="spellStart"/>
      <w:r w:rsidR="008E6F83">
        <w:t>KWhere’s</w:t>
      </w:r>
      <w:proofErr w:type="spellEnd"/>
      <w:r w:rsidR="008E6F83">
        <w:t xml:space="preserve"> name is </w:t>
      </w:r>
      <w:proofErr w:type="gramStart"/>
      <w:r w:rsidR="008E6F83">
        <w:t>a shorthand</w:t>
      </w:r>
      <w:proofErr w:type="gramEnd"/>
      <w:r w:rsidR="008E6F83">
        <w:t xml:space="preserve"> for finding the k objects in the image and where they are – until something better is available.</w:t>
      </w:r>
    </w:p>
    <w:sectPr w:rsidR="005C59B6">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E0FE2"/>
    <w:multiLevelType w:val="multilevel"/>
    <w:tmpl w:val="12B4C09A"/>
    <w:lvl w:ilvl="0">
      <w:start w:val="1"/>
      <w:numFmt w:val="bullet"/>
      <w:lvlText w:val="•"/>
      <w:lvlJc w:val="left"/>
      <w:pPr>
        <w:ind w:left="480" w:right="0" w:hanging="480"/>
      </w:pPr>
    </w:lvl>
    <w:lvl w:ilvl="1">
      <w:start w:val="1"/>
      <w:numFmt w:val="bullet"/>
      <w:lvlText w:val="–"/>
      <w:lvlJc w:val="left"/>
      <w:pPr>
        <w:ind w:left="1200" w:right="0" w:hanging="480"/>
      </w:pPr>
    </w:lvl>
    <w:lvl w:ilvl="2">
      <w:start w:val="1"/>
      <w:numFmt w:val="bullet"/>
      <w:lvlText w:val="•"/>
      <w:lvlJc w:val="left"/>
      <w:pPr>
        <w:ind w:left="1920" w:right="0" w:hanging="480"/>
      </w:pPr>
    </w:lvl>
    <w:lvl w:ilvl="3">
      <w:start w:val="1"/>
      <w:numFmt w:val="bullet"/>
      <w:lvlText w:val="–"/>
      <w:lvlJc w:val="left"/>
      <w:pPr>
        <w:ind w:left="2640" w:right="0" w:hanging="480"/>
      </w:pPr>
    </w:lvl>
    <w:lvl w:ilvl="4">
      <w:start w:val="1"/>
      <w:numFmt w:val="bullet"/>
      <w:lvlText w:val="•"/>
      <w:lvlJc w:val="left"/>
      <w:pPr>
        <w:ind w:left="3360" w:right="0" w:hanging="480"/>
      </w:pPr>
    </w:lvl>
    <w:lvl w:ilvl="5">
      <w:start w:val="1"/>
      <w:numFmt w:val="bullet"/>
      <w:lvlText w:val="–"/>
      <w:lvlJc w:val="left"/>
      <w:pPr>
        <w:ind w:left="4080" w:right="0" w:hanging="480"/>
      </w:pPr>
    </w:lvl>
    <w:lvl w:ilvl="6">
      <w:start w:val="1"/>
      <w:numFmt w:val="bullet"/>
      <w:lvlText w:val="•"/>
      <w:lvlJc w:val="left"/>
      <w:pPr>
        <w:ind w:left="4800" w:right="0" w:hanging="480"/>
      </w:pPr>
    </w:lvl>
    <w:lvl w:ilvl="7">
      <w:start w:val="1"/>
      <w:numFmt w:val="bullet"/>
      <w:lvlText w:val="–"/>
      <w:lvlJc w:val="left"/>
      <w:pPr>
        <w:ind w:left="5520" w:right="0" w:hanging="480"/>
      </w:pPr>
    </w:lvl>
    <w:lvl w:ilvl="8">
      <w:start w:val="1"/>
      <w:numFmt w:val="bullet"/>
      <w:lvlText w:val="•"/>
      <w:lvlJc w:val="left"/>
      <w:pPr>
        <w:ind w:left="6240" w:right="0" w:hanging="480"/>
      </w:pPr>
    </w:lvl>
  </w:abstractNum>
  <w:abstractNum w:abstractNumId="1" w15:restartNumberingAfterBreak="0">
    <w:nsid w:val="2F05178E"/>
    <w:multiLevelType w:val="multilevel"/>
    <w:tmpl w:val="AD8A1FD0"/>
    <w:lvl w:ilvl="0">
      <w:start w:val="1"/>
      <w:numFmt w:val="bullet"/>
      <w:lvlText w:val="•"/>
      <w:lvlJc w:val="left"/>
      <w:pPr>
        <w:ind w:left="480" w:right="0" w:hanging="480"/>
      </w:pPr>
    </w:lvl>
    <w:lvl w:ilvl="1">
      <w:start w:val="1"/>
      <w:numFmt w:val="bullet"/>
      <w:lvlText w:val="–"/>
      <w:lvlJc w:val="left"/>
      <w:pPr>
        <w:ind w:left="1200" w:right="0" w:hanging="480"/>
      </w:pPr>
    </w:lvl>
    <w:lvl w:ilvl="2">
      <w:start w:val="1"/>
      <w:numFmt w:val="bullet"/>
      <w:lvlText w:val="•"/>
      <w:lvlJc w:val="left"/>
      <w:pPr>
        <w:ind w:left="1920" w:right="0" w:hanging="480"/>
      </w:pPr>
    </w:lvl>
    <w:lvl w:ilvl="3">
      <w:start w:val="1"/>
      <w:numFmt w:val="bullet"/>
      <w:lvlText w:val="–"/>
      <w:lvlJc w:val="left"/>
      <w:pPr>
        <w:ind w:left="2640" w:right="0" w:hanging="480"/>
      </w:pPr>
    </w:lvl>
    <w:lvl w:ilvl="4">
      <w:start w:val="1"/>
      <w:numFmt w:val="bullet"/>
      <w:lvlText w:val="•"/>
      <w:lvlJc w:val="left"/>
      <w:pPr>
        <w:ind w:left="3360" w:right="0" w:hanging="480"/>
      </w:pPr>
    </w:lvl>
    <w:lvl w:ilvl="5">
      <w:start w:val="1"/>
      <w:numFmt w:val="bullet"/>
      <w:lvlText w:val="–"/>
      <w:lvlJc w:val="left"/>
      <w:pPr>
        <w:ind w:left="4080" w:right="0" w:hanging="480"/>
      </w:pPr>
    </w:lvl>
    <w:lvl w:ilvl="6">
      <w:start w:val="1"/>
      <w:numFmt w:val="bullet"/>
      <w:lvlText w:val="•"/>
      <w:lvlJc w:val="left"/>
      <w:pPr>
        <w:ind w:left="4800" w:right="0" w:hanging="480"/>
      </w:pPr>
    </w:lvl>
    <w:lvl w:ilvl="7">
      <w:start w:val="1"/>
      <w:numFmt w:val="bullet"/>
      <w:lvlText w:val="–"/>
      <w:lvlJc w:val="left"/>
      <w:pPr>
        <w:ind w:left="5520" w:right="0" w:hanging="480"/>
      </w:pPr>
    </w:lvl>
    <w:lvl w:ilvl="8">
      <w:start w:val="1"/>
      <w:numFmt w:val="bullet"/>
      <w:lvlText w:val="•"/>
      <w:lvlJc w:val="left"/>
      <w:pPr>
        <w:ind w:left="6240" w:right="0" w:hanging="480"/>
      </w:pPr>
    </w:lvl>
  </w:abstractNum>
  <w:abstractNum w:abstractNumId="2" w15:restartNumberingAfterBreak="0">
    <w:nsid w:val="47A41F8A"/>
    <w:multiLevelType w:val="multilevel"/>
    <w:tmpl w:val="74988B14"/>
    <w:lvl w:ilvl="0">
      <w:start w:val="1"/>
      <w:numFmt w:val="decimal"/>
      <w:lvlText w:val="%1."/>
      <w:lvlJc w:val="left"/>
      <w:pPr>
        <w:ind w:left="480" w:right="0" w:hanging="480"/>
      </w:pPr>
    </w:lvl>
    <w:lvl w:ilvl="1">
      <w:start w:val="1"/>
      <w:numFmt w:val="decimal"/>
      <w:lvlText w:val="%2."/>
      <w:lvlJc w:val="left"/>
      <w:pPr>
        <w:ind w:left="1200" w:right="0" w:hanging="480"/>
      </w:pPr>
    </w:lvl>
    <w:lvl w:ilvl="2">
      <w:start w:val="1"/>
      <w:numFmt w:val="decimal"/>
      <w:lvlText w:val="%3."/>
      <w:lvlJc w:val="left"/>
      <w:pPr>
        <w:ind w:left="1920" w:right="0" w:hanging="480"/>
      </w:pPr>
    </w:lvl>
    <w:lvl w:ilvl="3">
      <w:start w:val="1"/>
      <w:numFmt w:val="decimal"/>
      <w:lvlText w:val="%4."/>
      <w:lvlJc w:val="left"/>
      <w:pPr>
        <w:ind w:left="2640" w:right="0" w:hanging="480"/>
      </w:pPr>
    </w:lvl>
    <w:lvl w:ilvl="4">
      <w:start w:val="1"/>
      <w:numFmt w:val="decimal"/>
      <w:lvlText w:val="%5."/>
      <w:lvlJc w:val="left"/>
      <w:pPr>
        <w:ind w:left="3360" w:right="0" w:hanging="480"/>
      </w:pPr>
    </w:lvl>
    <w:lvl w:ilvl="5">
      <w:start w:val="1"/>
      <w:numFmt w:val="decimal"/>
      <w:lvlText w:val="%6."/>
      <w:lvlJc w:val="left"/>
      <w:pPr>
        <w:ind w:left="4080" w:right="0" w:hanging="480"/>
      </w:pPr>
    </w:lvl>
    <w:lvl w:ilvl="6">
      <w:start w:val="1"/>
      <w:numFmt w:val="decimal"/>
      <w:lvlText w:val="%7."/>
      <w:lvlJc w:val="left"/>
      <w:pPr>
        <w:ind w:left="4800" w:right="0" w:hanging="480"/>
      </w:pPr>
    </w:lvl>
    <w:lvl w:ilvl="7">
      <w:start w:val="1"/>
      <w:numFmt w:val="decimal"/>
      <w:lvlText w:val="%8."/>
      <w:lvlJc w:val="left"/>
      <w:pPr>
        <w:ind w:left="5520" w:right="0" w:hanging="480"/>
      </w:pPr>
    </w:lvl>
    <w:lvl w:ilvl="8">
      <w:start w:val="1"/>
      <w:numFmt w:val="decimal"/>
      <w:lvlText w:val="%9."/>
      <w:lvlJc w:val="left"/>
      <w:pPr>
        <w:ind w:left="6240" w:right="0" w:hanging="480"/>
      </w:pPr>
    </w:lvl>
  </w:abstractNum>
  <w:abstractNum w:abstractNumId="3" w15:restartNumberingAfterBreak="0">
    <w:nsid w:val="74C62293"/>
    <w:multiLevelType w:val="multilevel"/>
    <w:tmpl w:val="3E046DFA"/>
    <w:lvl w:ilvl="0">
      <w:start w:val="1"/>
      <w:numFmt w:val="bullet"/>
      <w:lvlText w:val=" "/>
      <w:lvlJc w:val="left"/>
      <w:pPr>
        <w:ind w:left="480" w:right="0" w:hanging="480"/>
      </w:pPr>
    </w:lvl>
    <w:lvl w:ilvl="1">
      <w:start w:val="1"/>
      <w:numFmt w:val="bullet"/>
      <w:lvlText w:val=" "/>
      <w:lvlJc w:val="left"/>
      <w:pPr>
        <w:ind w:left="1200" w:right="0" w:hanging="480"/>
      </w:pPr>
    </w:lvl>
    <w:lvl w:ilvl="2">
      <w:start w:val="1"/>
      <w:numFmt w:val="bullet"/>
      <w:lvlText w:val=" "/>
      <w:lvlJc w:val="left"/>
      <w:pPr>
        <w:ind w:left="1920" w:right="0" w:hanging="480"/>
      </w:pPr>
    </w:lvl>
    <w:lvl w:ilvl="3">
      <w:start w:val="1"/>
      <w:numFmt w:val="bullet"/>
      <w:lvlText w:val=" "/>
      <w:lvlJc w:val="left"/>
      <w:pPr>
        <w:ind w:left="2640" w:right="0" w:hanging="480"/>
      </w:pPr>
    </w:lvl>
    <w:lvl w:ilvl="4">
      <w:start w:val="1"/>
      <w:numFmt w:val="bullet"/>
      <w:lvlText w:val=" "/>
      <w:lvlJc w:val="left"/>
      <w:pPr>
        <w:ind w:left="3360" w:right="0" w:hanging="480"/>
      </w:pPr>
    </w:lvl>
    <w:lvl w:ilvl="5">
      <w:start w:val="1"/>
      <w:numFmt w:val="bullet"/>
      <w:lvlText w:val=" "/>
      <w:lvlJc w:val="left"/>
      <w:pPr>
        <w:ind w:left="4080" w:right="0" w:hanging="480"/>
      </w:pPr>
    </w:lvl>
    <w:lvl w:ilvl="6">
      <w:start w:val="1"/>
      <w:numFmt w:val="bullet"/>
      <w:lvlText w:val=" "/>
      <w:lvlJc w:val="left"/>
      <w:pPr>
        <w:ind w:left="4800" w:right="0" w:hanging="480"/>
      </w:pPr>
    </w:lvl>
    <w:lvl w:ilvl="7">
      <w:start w:val="1"/>
      <w:numFmt w:val="bullet"/>
      <w:lvlText w:val=" "/>
      <w:lvlJc w:val="left"/>
      <w:pPr>
        <w:ind w:left="5520" w:right="0" w:hanging="480"/>
      </w:pPr>
    </w:lvl>
    <w:lvl w:ilvl="8">
      <w:start w:val="1"/>
      <w:numFmt w:val="bullet"/>
      <w:lvlText w:val=" "/>
      <w:lvlJc w:val="left"/>
      <w:pPr>
        <w:ind w:left="6240" w:right="0" w:hanging="480"/>
      </w:pPr>
    </w:lvl>
  </w:abstractNum>
  <w:num w:numId="1" w16cid:durableId="1096749543">
    <w:abstractNumId w:val="2"/>
  </w:num>
  <w:num w:numId="2" w16cid:durableId="1739859189">
    <w:abstractNumId w:val="1"/>
  </w:num>
  <w:num w:numId="3" w16cid:durableId="13044882">
    <w:abstractNumId w:val="3"/>
  </w:num>
  <w:num w:numId="4" w16cid:durableId="483054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9B6"/>
    <w:rsid w:val="000662AC"/>
    <w:rsid w:val="000C716A"/>
    <w:rsid w:val="001805AB"/>
    <w:rsid w:val="0018643D"/>
    <w:rsid w:val="001C0526"/>
    <w:rsid w:val="00436A33"/>
    <w:rsid w:val="004A607C"/>
    <w:rsid w:val="00525603"/>
    <w:rsid w:val="005269D3"/>
    <w:rsid w:val="00571354"/>
    <w:rsid w:val="005973C5"/>
    <w:rsid w:val="005C59B6"/>
    <w:rsid w:val="00765B53"/>
    <w:rsid w:val="00812692"/>
    <w:rsid w:val="008521EE"/>
    <w:rsid w:val="008D3534"/>
    <w:rsid w:val="008E6F83"/>
    <w:rsid w:val="008F1C20"/>
    <w:rsid w:val="0092563D"/>
    <w:rsid w:val="009419FD"/>
    <w:rsid w:val="00A11C9F"/>
    <w:rsid w:val="00A7539C"/>
    <w:rsid w:val="00AC3079"/>
    <w:rsid w:val="00BC6FC1"/>
    <w:rsid w:val="00C71B38"/>
    <w:rsid w:val="00CE093B"/>
    <w:rsid w:val="00E06548"/>
    <w:rsid w:val="00EF6114"/>
    <w:rsid w:val="00F436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CD1B2"/>
  <w15:docId w15:val="{C290BEE9-9332-4EC8-A625-C89F5E3A6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uiPriority w:val="9"/>
    <w:qFormat/>
    <w:pPr>
      <w:outlineLvl w:val="0"/>
    </w:pPr>
    <w:rPr>
      <w:rFonts w:asciiTheme="majorHAnsi" w:eastAsiaTheme="majorEastAsia" w:hAnsiTheme="majorHAnsi" w:cstheme="majorBidi"/>
      <w:b/>
      <w:bCs/>
      <w:color w:val="4F81BD"/>
      <w:sz w:val="32"/>
      <w:szCs w:val="32"/>
    </w:rPr>
  </w:style>
  <w:style w:type="paragraph" w:styleId="Heading2">
    <w:name w:val="heading 2"/>
    <w:basedOn w:val="Normal"/>
    <w:next w:val="BodyText"/>
    <w:uiPriority w:val="9"/>
    <w:semiHidden/>
    <w:unhideWhenUsed/>
    <w:qFormat/>
    <w:pPr>
      <w:outlineLvl w:val="1"/>
    </w:pPr>
    <w:rPr>
      <w:rFonts w:asciiTheme="majorHAnsi" w:eastAsiaTheme="majorEastAsia" w:hAnsiTheme="majorHAnsi" w:cstheme="majorBidi"/>
      <w:b/>
      <w:bCs/>
      <w:color w:val="4F81BD"/>
      <w:sz w:val="28"/>
      <w:szCs w:val="28"/>
    </w:rPr>
  </w:style>
  <w:style w:type="paragraph" w:styleId="Heading3">
    <w:name w:val="heading 3"/>
    <w:basedOn w:val="Normal"/>
    <w:next w:val="BodyText"/>
    <w:uiPriority w:val="9"/>
    <w:semiHidden/>
    <w:unhideWhenUsed/>
    <w:qFormat/>
    <w:pPr>
      <w:outlineLvl w:val="2"/>
    </w:pPr>
    <w:rPr>
      <w:rFonts w:asciiTheme="majorHAnsi" w:eastAsiaTheme="majorEastAsia" w:hAnsiTheme="majorHAnsi" w:cstheme="majorBidi"/>
      <w:b/>
      <w:bCs/>
      <w:color w:val="4F81BD"/>
    </w:rPr>
  </w:style>
  <w:style w:type="paragraph" w:styleId="Heading4">
    <w:name w:val="heading 4"/>
    <w:basedOn w:val="Normal"/>
    <w:next w:val="BodyText"/>
    <w:uiPriority w:val="9"/>
    <w:semiHidden/>
    <w:unhideWhenUsed/>
    <w:qFormat/>
    <w:pPr>
      <w:outlineLvl w:val="3"/>
    </w:pPr>
    <w:rPr>
      <w:rFonts w:asciiTheme="majorHAnsi" w:eastAsiaTheme="majorEastAsia" w:hAnsiTheme="majorHAnsi" w:cstheme="majorBidi"/>
      <w:i/>
      <w:iCs/>
      <w:color w:val="4F81BD"/>
    </w:rPr>
  </w:style>
  <w:style w:type="paragraph" w:styleId="Heading5">
    <w:name w:val="heading 5"/>
    <w:basedOn w:val="Normal"/>
    <w:next w:val="BodyText"/>
    <w:uiPriority w:val="9"/>
    <w:semiHidden/>
    <w:unhideWhenUsed/>
    <w:qFormat/>
    <w:pPr>
      <w:outlineLvl w:val="4"/>
    </w:pPr>
    <w:rPr>
      <w:rFonts w:asciiTheme="majorHAnsi" w:eastAsiaTheme="majorEastAsia" w:hAnsiTheme="majorHAnsi" w:cstheme="majorBidi"/>
      <w:color w:val="4F81BD"/>
    </w:rPr>
  </w:style>
  <w:style w:type="paragraph" w:styleId="Heading6">
    <w:name w:val="heading 6"/>
    <w:basedOn w:val="Normal"/>
    <w:next w:val="BodyText"/>
    <w:uiPriority w:val="9"/>
    <w:semiHidden/>
    <w:unhideWhenUsed/>
    <w:qFormat/>
    <w:pPr>
      <w:outlineLvl w:val="5"/>
    </w:pPr>
    <w:rPr>
      <w:rFonts w:asciiTheme="majorHAnsi" w:eastAsiaTheme="majorEastAsia" w:hAnsiTheme="majorHAnsi" w:cstheme="majorBidi"/>
      <w:color w:val="4F81BD"/>
    </w:rPr>
  </w:style>
  <w:style w:type="paragraph" w:styleId="Heading7">
    <w:name w:val="heading 7"/>
    <w:basedOn w:val="Normal"/>
    <w:next w:val="BodyText"/>
    <w:qFormat/>
    <w:pPr>
      <w:outlineLvl w:val="6"/>
    </w:pPr>
    <w:rPr>
      <w:rFonts w:asciiTheme="majorHAnsi" w:eastAsiaTheme="majorEastAsia" w:hAnsiTheme="majorHAnsi" w:cstheme="majorBidi"/>
      <w:color w:val="4F81BD"/>
    </w:rPr>
  </w:style>
  <w:style w:type="paragraph" w:styleId="Heading8">
    <w:name w:val="heading 8"/>
    <w:basedOn w:val="Normal"/>
    <w:next w:val="BodyText"/>
    <w:qFormat/>
    <w:pPr>
      <w:outlineLvl w:val="7"/>
    </w:pPr>
    <w:rPr>
      <w:rFonts w:asciiTheme="majorHAnsi" w:eastAsiaTheme="majorEastAsia" w:hAnsiTheme="majorHAnsi" w:cstheme="majorBidi"/>
      <w:color w:val="4F81BD"/>
    </w:rPr>
  </w:style>
  <w:style w:type="paragraph" w:styleId="Heading9">
    <w:name w:val="heading 9"/>
    <w:basedOn w:val="Normal"/>
    <w:next w:val="BodyText"/>
    <w:qFormat/>
    <w:pPr>
      <w:outlineLvl w:val="8"/>
    </w:pPr>
    <w:rPr>
      <w:rFonts w:asciiTheme="majorHAnsi" w:eastAsiaTheme="majorEastAsia" w:hAnsiTheme="majorHAnsi" w:cstheme="majorBid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next w:val="Normal"/>
    <w:qFormat/>
  </w:style>
  <w:style w:type="paragraph" w:customStyle="1" w:styleId="FirstParagraph">
    <w:name w:val="First Paragraph"/>
    <w:basedOn w:val="BodyText"/>
    <w:next w:val="BodyText"/>
    <w:qFormat/>
  </w:style>
  <w:style w:type="paragraph" w:customStyle="1" w:styleId="Compact">
    <w:name w:val="Compact"/>
    <w:basedOn w:val="BodyText"/>
    <w:next w:val="Normal"/>
    <w:qFormat/>
  </w:style>
  <w:style w:type="paragraph" w:styleId="Title">
    <w:name w:val="Title"/>
    <w:basedOn w:val="Normal"/>
    <w:next w:val="BodyText"/>
    <w:uiPriority w:val="10"/>
    <w:qFormat/>
    <w:pPr>
      <w:jc w:val="center"/>
    </w:pPr>
    <w:rPr>
      <w:rFonts w:asciiTheme="majorHAnsi" w:eastAsiaTheme="majorEastAsia" w:hAnsiTheme="majorHAnsi" w:cstheme="majorBidi"/>
      <w:b/>
      <w:bCs/>
      <w:color w:val="345A8A"/>
      <w:sz w:val="36"/>
      <w:szCs w:val="36"/>
    </w:rPr>
  </w:style>
  <w:style w:type="paragraph" w:styleId="Subtitle">
    <w:name w:val="Subtitle"/>
    <w:basedOn w:val="Title"/>
    <w:next w:val="BodyText"/>
    <w:uiPriority w:val="11"/>
    <w:qFormat/>
    <w:rPr>
      <w:sz w:val="30"/>
      <w:szCs w:val="30"/>
    </w:rPr>
  </w:style>
  <w:style w:type="paragraph" w:customStyle="1" w:styleId="Author">
    <w:name w:val="Author"/>
    <w:next w:val="BodyText"/>
    <w:qFormat/>
    <w:pPr>
      <w:jc w:val="center"/>
    </w:pPr>
  </w:style>
  <w:style w:type="paragraph" w:styleId="Date">
    <w:name w:val="Date"/>
    <w:next w:val="BodyText"/>
    <w:qFormat/>
    <w:pPr>
      <w:jc w:val="center"/>
    </w:pPr>
  </w:style>
  <w:style w:type="paragraph" w:customStyle="1" w:styleId="Abstract">
    <w:name w:val="Abstract"/>
    <w:basedOn w:val="Normal"/>
    <w:next w:val="BodyText"/>
    <w:qFormat/>
    <w:rPr>
      <w:sz w:val="20"/>
      <w:szCs w:val="20"/>
    </w:rPr>
  </w:style>
  <w:style w:type="paragraph" w:styleId="Bibliography">
    <w:name w:val="Bibliography"/>
    <w:basedOn w:val="Normal"/>
    <w:qFormat/>
  </w:style>
  <w:style w:type="paragraph" w:styleId="BlockText">
    <w:name w:val="Block Text"/>
    <w:basedOn w:val="BodyText"/>
    <w:next w:val="BodyText"/>
    <w:qFormat/>
    <w:pPr>
      <w:ind w:left="480" w:right="480"/>
    </w:pPr>
  </w:style>
  <w:style w:type="paragraph" w:styleId="Quote">
    <w:name w:val="Quote"/>
    <w:basedOn w:val="BodyText"/>
    <w:next w:val="BodyText"/>
    <w:qFormat/>
    <w:pPr>
      <w:ind w:left="480" w:right="480"/>
    </w:pPr>
  </w:style>
  <w:style w:type="paragraph" w:styleId="FootnoteText">
    <w:name w:val="footnote text"/>
    <w:basedOn w:val="Normal"/>
    <w:qFormat/>
  </w:style>
  <w:style w:type="table" w:customStyle="1" w:styleId="Table">
    <w:name w:val="Table"/>
    <w:qFormat/>
    <w:tblPr>
      <w:tblCellMar>
        <w:top w:w="0" w:type="dxa"/>
        <w:left w:w="0" w:type="dxa"/>
        <w:bottom w:w="0" w:type="dxa"/>
        <w:right w:w="0" w:type="dxa"/>
      </w:tblCellMar>
    </w:tblPr>
  </w:style>
  <w:style w:type="paragraph" w:customStyle="1" w:styleId="DefinitionTerm">
    <w:name w:val="Definition Term"/>
    <w:basedOn w:val="Normal"/>
    <w:next w:val="Definition"/>
    <w:qFormat/>
    <w:rPr>
      <w:b/>
      <w:bCs/>
    </w:rPr>
  </w:style>
  <w:style w:type="paragraph" w:customStyle="1" w:styleId="Definition">
    <w:name w:val="Definition"/>
    <w:basedOn w:val="Normal"/>
    <w:next w:val="Normal"/>
    <w:qFormat/>
  </w:style>
  <w:style w:type="paragraph" w:styleId="Caption">
    <w:name w:val="caption"/>
    <w:basedOn w:val="Normal"/>
    <w:next w:val="Normal"/>
    <w:qFormat/>
    <w:rPr>
      <w:i/>
      <w:iCs/>
    </w:rPr>
  </w:style>
  <w:style w:type="paragraph" w:customStyle="1" w:styleId="TableCaption">
    <w:name w:val="Table Caption"/>
    <w:basedOn w:val="Caption"/>
    <w:next w:val="Normal"/>
    <w:qFormat/>
  </w:style>
  <w:style w:type="paragraph" w:customStyle="1" w:styleId="ImageCaption">
    <w:name w:val="Image Caption"/>
    <w:basedOn w:val="Caption"/>
    <w:next w:val="Normal"/>
    <w:qFormat/>
  </w:style>
  <w:style w:type="paragraph" w:customStyle="1" w:styleId="Figure">
    <w:name w:val="Figure"/>
    <w:basedOn w:val="Normal"/>
    <w:next w:val="Normal"/>
    <w:qFormat/>
  </w:style>
  <w:style w:type="paragraph" w:customStyle="1" w:styleId="CaptionedFigure">
    <w:name w:val="Captioned Figure"/>
    <w:basedOn w:val="Figure"/>
    <w:next w:val="Normal"/>
    <w:qFormat/>
  </w:style>
  <w:style w:type="character" w:customStyle="1" w:styleId="BodyTextChar">
    <w:name w:val="Body Text Char"/>
    <w:basedOn w:val="DefaultParagraphFont"/>
    <w:qFormat/>
  </w:style>
  <w:style w:type="character" w:customStyle="1" w:styleId="VerbatimChar">
    <w:name w:val="Verbatim Char"/>
    <w:basedOn w:val="BodyTextChar"/>
    <w:qFormat/>
    <w:rPr>
      <w:rFonts w:ascii="Consolas" w:hAnsi="Consolas"/>
      <w:sz w:val="22"/>
      <w:szCs w:val="22"/>
    </w:rPr>
  </w:style>
  <w:style w:type="character" w:styleId="FootnoteReference">
    <w:name w:val="footnote reference"/>
    <w:basedOn w:val="BodyTextChar"/>
    <w:qFormat/>
    <w:rPr>
      <w:vertAlign w:val="superscript"/>
    </w:rPr>
  </w:style>
  <w:style w:type="character" w:styleId="Hyperlink">
    <w:name w:val="Hyperlink"/>
    <w:basedOn w:val="BodyTextChar"/>
    <w:qFormat/>
    <w:rPr>
      <w:color w:val="4F81BD"/>
    </w:rPr>
  </w:style>
  <w:style w:type="paragraph" w:styleId="TOCHeading">
    <w:name w:val="TOC Heading"/>
    <w:basedOn w:val="Heading1"/>
    <w:next w:val="BodyText"/>
    <w:qFormat/>
    <w:rPr>
      <w:color w:val="365F91"/>
    </w:rPr>
  </w:style>
  <w:style w:type="paragraph" w:customStyle="1" w:styleId="SourceCode">
    <w:name w:val="Source Code"/>
    <w:basedOn w:val="BodyText"/>
    <w:qFormat/>
    <w:pPr>
      <w:shd w:val="clear" w:color="auto" w:fill="D9D9D9"/>
      <w:contextualSpacing/>
    </w:pPr>
    <w:rPr>
      <w:rFonts w:ascii="Consolas" w:hAnsi="Consolas"/>
      <w:sz w:val="22"/>
      <w:szCs w:val="22"/>
    </w:rPr>
  </w:style>
  <w:style w:type="character" w:customStyle="1" w:styleId="InlineMath">
    <w:name w:val="Inline Math"/>
    <w:basedOn w:val="DefaultParagraphFont"/>
    <w:qFormat/>
    <w:rPr>
      <w:rFonts w:ascii="Consolas" w:hAnsi="Consolas"/>
      <w:color w:val="FF0000"/>
      <w:sz w:val="22"/>
      <w:szCs w:val="22"/>
    </w:rPr>
  </w:style>
  <w:style w:type="character" w:customStyle="1" w:styleId="DisplayMath">
    <w:name w:val="Display Math"/>
    <w:basedOn w:val="DefaultParagraphFont"/>
    <w:qFormat/>
    <w:rPr>
      <w:rFonts w:ascii="Consolas" w:hAnsi="Consolas"/>
      <w:color w:val="FF0000"/>
      <w:sz w:val="22"/>
      <w:szCs w:val="22"/>
    </w:rPr>
  </w:style>
  <w:style w:type="paragraph" w:customStyle="1" w:styleId="Metadata">
    <w:name w:val="Metadata"/>
    <w:basedOn w:val="BodyText"/>
    <w:next w:val="Normal"/>
    <w:qFormat/>
    <w:rPr>
      <w:rFonts w:ascii="Consolas" w:hAnsi="Consolas"/>
      <w:color w:val="D9D9D9"/>
    </w:rPr>
  </w:style>
  <w:style w:type="paragraph" w:customStyle="1" w:styleId="SourceCodeLanguage">
    <w:name w:val="Source Code Language"/>
    <w:basedOn w:val="BodyText"/>
    <w:next w:val="SourceCode"/>
    <w:qFormat/>
    <w:rPr>
      <w:rFonts w:ascii="Consolas" w:hAnsi="Consolas"/>
      <w:color w:val="D99594"/>
    </w:rPr>
  </w:style>
  <w:style w:type="paragraph" w:styleId="ListParagraph">
    <w:name w:val="List Paragraph"/>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233</TotalTime>
  <Pages>8</Pages>
  <Words>1172</Words>
  <Characters>6684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unknown</dc:creator>
  <cp:lastModifiedBy>Bob Davies</cp:lastModifiedBy>
  <cp:revision>8</cp:revision>
  <dcterms:created xsi:type="dcterms:W3CDTF">2023-06-03T00:20:00Z</dcterms:created>
  <dcterms:modified xsi:type="dcterms:W3CDTF">2023-06-03T19:32:00Z</dcterms:modified>
</cp:coreProperties>
</file>